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69BD" w:rsidRDefault="008859D8">
      <w:pPr>
        <w:spacing w:after="20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Bias in Your Search Results Lesson Plan</w:t>
      </w:r>
    </w:p>
    <w:p w14:paraId="00000002" w14:textId="77777777" w:rsidR="004E69BD" w:rsidRDefault="008859D8">
      <w:pPr>
        <w:spacing w:after="200"/>
        <w:rPr>
          <w:rFonts w:ascii="Helvetica Neue" w:eastAsia="Helvetica Neue" w:hAnsi="Helvetica Neue" w:cs="Helvetica Neue"/>
          <w:b/>
          <w:sz w:val="24"/>
          <w:szCs w:val="24"/>
        </w:rPr>
      </w:pPr>
      <w:r>
        <w:rPr>
          <w:rFonts w:ascii="Helvetica Neue" w:eastAsia="Helvetica Neue" w:hAnsi="Helvetica Neue" w:cs="Helvetica Neue"/>
          <w:b/>
          <w:sz w:val="24"/>
          <w:szCs w:val="24"/>
        </w:rPr>
        <w:t>Outcome</w:t>
      </w:r>
    </w:p>
    <w:p w14:paraId="00000003" w14:textId="77777777" w:rsidR="004E69BD" w:rsidRDefault="008859D8">
      <w:p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Students will be able to recognize that search tools / information source types / information systems reflect power structures of race, gender, sexuality, class, etc.</w:t>
      </w:r>
    </w:p>
    <w:p w14:paraId="00000004" w14:textId="77777777" w:rsidR="004E69BD" w:rsidRDefault="008859D8">
      <w:pPr>
        <w:spacing w:after="200"/>
        <w:rPr>
          <w:rFonts w:ascii="Helvetica Neue" w:eastAsia="Helvetica Neue" w:hAnsi="Helvetica Neue" w:cs="Helvetica Neue"/>
          <w:b/>
          <w:sz w:val="24"/>
          <w:szCs w:val="24"/>
        </w:rPr>
      </w:pPr>
      <w:r>
        <w:rPr>
          <w:rFonts w:ascii="Helvetica Neue" w:eastAsia="Helvetica Neue" w:hAnsi="Helvetica Neue" w:cs="Helvetica Neue"/>
          <w:b/>
          <w:sz w:val="24"/>
          <w:szCs w:val="24"/>
        </w:rPr>
        <w:t>ACRL Framework for Information Literacy Frames</w:t>
      </w:r>
    </w:p>
    <w:p w14:paraId="00000005" w14:textId="77777777" w:rsidR="004E69BD" w:rsidRDefault="008859D8">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t>Authority is constructed and contextual</w:t>
      </w:r>
    </w:p>
    <w:p w14:paraId="00000006" w14:textId="77777777" w:rsidR="004E69BD" w:rsidRDefault="008859D8">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t>In</w:t>
      </w:r>
      <w:r>
        <w:rPr>
          <w:rFonts w:ascii="Helvetica Neue" w:eastAsia="Helvetica Neue" w:hAnsi="Helvetica Neue" w:cs="Helvetica Neue"/>
          <w:sz w:val="24"/>
          <w:szCs w:val="24"/>
        </w:rPr>
        <w:t>formation creation as a process</w:t>
      </w:r>
    </w:p>
    <w:p w14:paraId="00000007" w14:textId="77777777" w:rsidR="004E69BD" w:rsidRDefault="008859D8">
      <w:pPr>
        <w:numPr>
          <w:ilvl w:val="0"/>
          <w:numId w:val="6"/>
        </w:num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Information has value</w:t>
      </w:r>
    </w:p>
    <w:p w14:paraId="00000008" w14:textId="77777777" w:rsidR="004E69BD" w:rsidRDefault="008859D8">
      <w:pPr>
        <w:spacing w:after="20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Materials </w:t>
      </w:r>
    </w:p>
    <w:p w14:paraId="00000009" w14:textId="77777777" w:rsidR="004E69BD" w:rsidRDefault="008859D8">
      <w:pPr>
        <w:numPr>
          <w:ilvl w:val="0"/>
          <w:numId w:val="5"/>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Article handouts (also link articles on online guide) </w:t>
      </w:r>
    </w:p>
    <w:p w14:paraId="0000000A" w14:textId="77777777" w:rsidR="004E69BD" w:rsidRDefault="008859D8">
      <w:pPr>
        <w:numPr>
          <w:ilvl w:val="0"/>
          <w:numId w:val="5"/>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Visualization, video, &amp; discussion questions (on online class guide) </w:t>
      </w:r>
    </w:p>
    <w:p w14:paraId="0000000B" w14:textId="77777777" w:rsidR="004E69BD" w:rsidRDefault="008859D8">
      <w:pPr>
        <w:numPr>
          <w:ilvl w:val="0"/>
          <w:numId w:val="5"/>
        </w:numPr>
        <w:rPr>
          <w:rFonts w:ascii="Helvetica Neue" w:eastAsia="Helvetica Neue" w:hAnsi="Helvetica Neue" w:cs="Helvetica Neue"/>
          <w:sz w:val="24"/>
          <w:szCs w:val="24"/>
        </w:rPr>
      </w:pPr>
      <w:r>
        <w:rPr>
          <w:rFonts w:ascii="Helvetica Neue" w:eastAsia="Helvetica Neue" w:hAnsi="Helvetica Neue" w:cs="Helvetica Neue"/>
          <w:sz w:val="24"/>
          <w:szCs w:val="24"/>
        </w:rPr>
        <w:t>Markers</w:t>
      </w:r>
    </w:p>
    <w:p w14:paraId="0000000C" w14:textId="77777777" w:rsidR="004E69BD" w:rsidRDefault="008859D8">
      <w:pPr>
        <w:numPr>
          <w:ilvl w:val="0"/>
          <w:numId w:val="5"/>
        </w:numPr>
        <w:rPr>
          <w:rFonts w:ascii="Helvetica Neue" w:eastAsia="Helvetica Neue" w:hAnsi="Helvetica Neue" w:cs="Helvetica Neue"/>
          <w:sz w:val="24"/>
          <w:szCs w:val="24"/>
        </w:rPr>
      </w:pPr>
      <w:r>
        <w:rPr>
          <w:rFonts w:ascii="Helvetica Neue" w:eastAsia="Helvetica Neue" w:hAnsi="Helvetica Neue" w:cs="Helvetica Neue"/>
          <w:sz w:val="24"/>
          <w:szCs w:val="24"/>
        </w:rPr>
        <w:t>Large sticky notes</w:t>
      </w:r>
    </w:p>
    <w:p w14:paraId="0000000D" w14:textId="77777777" w:rsidR="004E69BD" w:rsidRDefault="008859D8">
      <w:pPr>
        <w:numPr>
          <w:ilvl w:val="0"/>
          <w:numId w:val="5"/>
        </w:num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Timer</w:t>
      </w:r>
    </w:p>
    <w:p w14:paraId="0000000E" w14:textId="77777777" w:rsidR="004E69BD" w:rsidRDefault="008859D8">
      <w:pPr>
        <w:spacing w:after="20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Class Context </w:t>
      </w:r>
    </w:p>
    <w:p w14:paraId="0000000F" w14:textId="77777777" w:rsidR="004E69BD" w:rsidRDefault="008859D8">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Critical Race and </w:t>
      </w:r>
      <w:r>
        <w:rPr>
          <w:rFonts w:ascii="Helvetica Neue" w:eastAsia="Helvetica Neue" w:hAnsi="Helvetica Neue" w:cs="Helvetica Neue"/>
          <w:sz w:val="24"/>
          <w:szCs w:val="24"/>
        </w:rPr>
        <w:t>Ethnic Studies (CRES) 101 Race and the Media</w:t>
      </w:r>
    </w:p>
    <w:p w14:paraId="00000010" w14:textId="77777777" w:rsidR="004E69BD" w:rsidRDefault="008859D8">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Assignment: media analysis; no outside research required</w:t>
      </w:r>
    </w:p>
    <w:p w14:paraId="00000011" w14:textId="77777777" w:rsidR="004E69BD" w:rsidRDefault="008859D8">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30 students</w:t>
      </w:r>
    </w:p>
    <w:p w14:paraId="00000012" w14:textId="77777777" w:rsidR="004E69BD" w:rsidRDefault="008859D8">
      <w:pPr>
        <w:numPr>
          <w:ilvl w:val="0"/>
          <w:numId w:val="2"/>
        </w:num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50 minutes</w:t>
      </w:r>
    </w:p>
    <w:p w14:paraId="00000013" w14:textId="77777777" w:rsidR="004E69BD" w:rsidRDefault="008859D8">
      <w:p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In this particular class, students are given a media analysis assignment to complete, but it doesn’t require outside research. Sinc</w:t>
      </w:r>
      <w:r>
        <w:rPr>
          <w:rFonts w:ascii="Helvetica Neue" w:eastAsia="Helvetica Neue" w:hAnsi="Helvetica Neue" w:cs="Helvetica Neue"/>
          <w:sz w:val="24"/>
          <w:szCs w:val="24"/>
        </w:rPr>
        <w:t>e the assignment focuses on evaluation, the graduate student teaching the course and I thought it would be interesting to have students consider the tools they use to find the media they would like to analyze for this assignment. For example, for those loo</w:t>
      </w:r>
      <w:r>
        <w:rPr>
          <w:rFonts w:ascii="Helvetica Neue" w:eastAsia="Helvetica Neue" w:hAnsi="Helvetica Neue" w:cs="Helvetica Neue"/>
          <w:sz w:val="24"/>
          <w:szCs w:val="24"/>
        </w:rPr>
        <w:t xml:space="preserve">king to analyze a YouTube video for how race, ethnicity, gender, sexuality, or disability are represented, it would be useful to think about how YouTube as a platform might privilege certain voices over others. </w:t>
      </w:r>
    </w:p>
    <w:p w14:paraId="00000014" w14:textId="77777777" w:rsidR="004E69BD" w:rsidRDefault="008859D8">
      <w:p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lesson and “lite” jigsaw activity </w:t>
      </w:r>
      <w:proofErr w:type="gramStart"/>
      <w:r>
        <w:rPr>
          <w:rFonts w:ascii="Helvetica Neue" w:eastAsia="Helvetica Neue" w:hAnsi="Helvetica Neue" w:cs="Helvetica Neue"/>
          <w:sz w:val="24"/>
          <w:szCs w:val="24"/>
        </w:rPr>
        <w:t>was</w:t>
      </w:r>
      <w:proofErr w:type="gramEnd"/>
      <w:r>
        <w:rPr>
          <w:rFonts w:ascii="Helvetica Neue" w:eastAsia="Helvetica Neue" w:hAnsi="Helvetica Neue" w:cs="Helvetica Neue"/>
          <w:sz w:val="24"/>
          <w:szCs w:val="24"/>
        </w:rPr>
        <w:t xml:space="preserve"> d</w:t>
      </w:r>
      <w:r>
        <w:rPr>
          <w:rFonts w:ascii="Helvetica Neue" w:eastAsia="Helvetica Neue" w:hAnsi="Helvetica Neue" w:cs="Helvetica Neue"/>
          <w:sz w:val="24"/>
          <w:szCs w:val="24"/>
        </w:rPr>
        <w:t xml:space="preserve">esigned to help students recognize that the information tools and systems they use in their everyday and academic lives are not neutral as power structures are reflected in the creation, organization, and access of information. </w:t>
      </w:r>
    </w:p>
    <w:p w14:paraId="00000015" w14:textId="77777777" w:rsidR="004E69BD" w:rsidRDefault="008859D8">
      <w:p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After being introduced to t</w:t>
      </w:r>
      <w:r>
        <w:rPr>
          <w:rFonts w:ascii="Helvetica Neue" w:eastAsia="Helvetica Neue" w:hAnsi="Helvetica Neue" w:cs="Helvetica Neue"/>
          <w:sz w:val="24"/>
          <w:szCs w:val="24"/>
        </w:rPr>
        <w:t xml:space="preserve">his level of evaluation through a visualization that yields a short conversation about information privilege regarding scholarly publishing and a </w:t>
      </w:r>
      <w:r>
        <w:rPr>
          <w:rFonts w:ascii="Helvetica Neue" w:eastAsia="Helvetica Neue" w:hAnsi="Helvetica Neue" w:cs="Helvetica Neue"/>
          <w:sz w:val="24"/>
          <w:szCs w:val="24"/>
        </w:rPr>
        <w:lastRenderedPageBreak/>
        <w:t xml:space="preserve">video about bias in Google, students work in small groups to read an assigned article about a form of bias in </w:t>
      </w:r>
      <w:r>
        <w:rPr>
          <w:rFonts w:ascii="Helvetica Neue" w:eastAsia="Helvetica Neue" w:hAnsi="Helvetica Neue" w:cs="Helvetica Neue"/>
          <w:sz w:val="24"/>
          <w:szCs w:val="24"/>
        </w:rPr>
        <w:t xml:space="preserve">a search tool, source type, or information system and answer questions to share with the larger class. </w:t>
      </w:r>
    </w:p>
    <w:p w14:paraId="00000016" w14:textId="77777777" w:rsidR="004E69BD" w:rsidRDefault="008859D8">
      <w:pPr>
        <w:spacing w:after="20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Part 1: Visualization (5 mins) </w:t>
      </w:r>
    </w:p>
    <w:p w14:paraId="00000017" w14:textId="77777777" w:rsidR="004E69BD" w:rsidRDefault="008859D8">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Share Polkinghorne’s visualization, focusing on the right side </w:t>
      </w:r>
    </w:p>
    <w:p w14:paraId="00000018" w14:textId="77777777" w:rsidR="004E69BD" w:rsidRDefault="008859D8">
      <w:pPr>
        <w:numPr>
          <w:ilvl w:val="1"/>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Critical consciousness in search</w:t>
      </w:r>
      <w:r>
        <w:rPr>
          <w:rFonts w:ascii="Helvetica Neue" w:eastAsia="Helvetica Neue" w:hAnsi="Helvetica Neue" w:cs="Helvetica Neue"/>
          <w:sz w:val="24"/>
          <w:szCs w:val="24"/>
        </w:rPr>
        <w:t xml:space="preserve">: </w:t>
      </w:r>
      <w:hyperlink r:id="rId8">
        <w:r>
          <w:rPr>
            <w:rFonts w:ascii="Helvetica Neue" w:eastAsia="Helvetica Neue" w:hAnsi="Helvetica Neue" w:cs="Helvetica Neue"/>
            <w:color w:val="1155CC"/>
            <w:sz w:val="24"/>
            <w:szCs w:val="24"/>
            <w:u w:val="single"/>
          </w:rPr>
          <w:t>https://era.library.ualberta.ca/items/ca162c13-ee3a-44ec-9281-5b963419cdfd</w:t>
        </w:r>
      </w:hyperlink>
      <w:r>
        <w:rPr>
          <w:rFonts w:ascii="Helvetica Neue" w:eastAsia="Helvetica Neue" w:hAnsi="Helvetica Neue" w:cs="Helvetica Neue"/>
          <w:sz w:val="24"/>
          <w:szCs w:val="24"/>
        </w:rPr>
        <w:t xml:space="preserve"> </w:t>
      </w:r>
    </w:p>
    <w:p w14:paraId="00000019" w14:textId="77777777" w:rsidR="004E69BD" w:rsidRDefault="008859D8">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Connect 1st section to the kinds of source evaluatio</w:t>
      </w:r>
      <w:r>
        <w:rPr>
          <w:rFonts w:ascii="Helvetica Neue" w:eastAsia="Helvetica Neue" w:hAnsi="Helvetica Neue" w:cs="Helvetica Neue"/>
          <w:sz w:val="24"/>
          <w:szCs w:val="24"/>
        </w:rPr>
        <w:t>n students may have typically been asked to do thus far in college</w:t>
      </w:r>
    </w:p>
    <w:p w14:paraId="0000001A" w14:textId="77777777" w:rsidR="004E69BD" w:rsidRDefault="008859D8">
      <w:pPr>
        <w:numPr>
          <w:ilvl w:val="1"/>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Ask about</w:t>
      </w:r>
    </w:p>
    <w:p w14:paraId="0000001B" w14:textId="77777777" w:rsidR="004E69BD" w:rsidRDefault="008859D8">
      <w:pPr>
        <w:numPr>
          <w:ilvl w:val="2"/>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Popular vs. scholarly sources</w:t>
      </w:r>
    </w:p>
    <w:p w14:paraId="0000001C" w14:textId="77777777" w:rsidR="004E69BD" w:rsidRDefault="008859D8">
      <w:pPr>
        <w:numPr>
          <w:ilvl w:val="2"/>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Primary vs. secondary sources</w:t>
      </w:r>
    </w:p>
    <w:p w14:paraId="0000001D" w14:textId="77777777" w:rsidR="004E69BD" w:rsidRDefault="008859D8">
      <w:pPr>
        <w:numPr>
          <w:ilvl w:val="2"/>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Anything else? </w:t>
      </w:r>
    </w:p>
    <w:p w14:paraId="0000001E" w14:textId="77777777" w:rsidR="004E69BD" w:rsidRDefault="008859D8">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Connect 2nd section to objects students may have been asked to analyze in classes, media analysis assignment </w:t>
      </w:r>
    </w:p>
    <w:p w14:paraId="0000001F" w14:textId="77777777" w:rsidR="004E69BD" w:rsidRDefault="008859D8">
      <w:pPr>
        <w:numPr>
          <w:ilvl w:val="1"/>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Ask about possible </w:t>
      </w:r>
      <w:proofErr w:type="gramStart"/>
      <w:r>
        <w:rPr>
          <w:rFonts w:ascii="Helvetica Neue" w:eastAsia="Helvetica Neue" w:hAnsi="Helvetica Neue" w:cs="Helvetica Neue"/>
          <w:sz w:val="24"/>
          <w:szCs w:val="24"/>
        </w:rPr>
        <w:t>objects</w:t>
      </w:r>
      <w:proofErr w:type="gramEnd"/>
      <w:r>
        <w:rPr>
          <w:rFonts w:ascii="Helvetica Neue" w:eastAsia="Helvetica Neue" w:hAnsi="Helvetica Neue" w:cs="Helvetica Neue"/>
          <w:sz w:val="24"/>
          <w:szCs w:val="24"/>
        </w:rPr>
        <w:t xml:space="preserve"> students might have been asked analyze in art / art history / </w:t>
      </w:r>
      <w:proofErr w:type="spellStart"/>
      <w:r>
        <w:rPr>
          <w:rFonts w:ascii="Helvetica Neue" w:eastAsia="Helvetica Neue" w:hAnsi="Helvetica Neue" w:cs="Helvetica Neue"/>
          <w:sz w:val="24"/>
          <w:szCs w:val="24"/>
        </w:rPr>
        <w:t>fim</w:t>
      </w:r>
      <w:proofErr w:type="spellEnd"/>
      <w:r>
        <w:rPr>
          <w:rFonts w:ascii="Helvetica Neue" w:eastAsia="Helvetica Neue" w:hAnsi="Helvetica Neue" w:cs="Helvetica Neue"/>
          <w:sz w:val="24"/>
          <w:szCs w:val="24"/>
        </w:rPr>
        <w:t xml:space="preserve"> classes</w:t>
      </w:r>
    </w:p>
    <w:p w14:paraId="00000020" w14:textId="77777777" w:rsidR="004E69BD" w:rsidRDefault="008859D8">
      <w:pPr>
        <w:numPr>
          <w:ilvl w:val="1"/>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Ask about media students are interested in an</w:t>
      </w:r>
      <w:r>
        <w:rPr>
          <w:rFonts w:ascii="Helvetica Neue" w:eastAsia="Helvetica Neue" w:hAnsi="Helvetica Neue" w:cs="Helvetica Neue"/>
          <w:sz w:val="24"/>
          <w:szCs w:val="24"/>
        </w:rPr>
        <w:t>alyzing for their assignment</w:t>
      </w:r>
    </w:p>
    <w:p w14:paraId="00000021" w14:textId="77777777" w:rsidR="004E69BD" w:rsidRDefault="008859D8">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Ask about 3rd section</w:t>
      </w:r>
    </w:p>
    <w:p w14:paraId="00000022" w14:textId="77777777" w:rsidR="004E69BD" w:rsidRDefault="008859D8">
      <w:pPr>
        <w:numPr>
          <w:ilvl w:val="1"/>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about evaluating the tools you use to find information / media for college assignments? </w:t>
      </w:r>
    </w:p>
    <w:p w14:paraId="00000023" w14:textId="77777777" w:rsidR="004E69BD" w:rsidRDefault="008859D8">
      <w:pPr>
        <w:numPr>
          <w:ilvl w:val="2"/>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Encourage responses by asking students why they need to be connected to VPN off-campus to access databases</w:t>
      </w:r>
    </w:p>
    <w:p w14:paraId="00000024" w14:textId="77777777" w:rsidR="004E69BD" w:rsidRDefault="008859D8">
      <w:pPr>
        <w:numPr>
          <w:ilvl w:val="2"/>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Shar</w:t>
      </w:r>
      <w:r>
        <w:rPr>
          <w:rFonts w:ascii="Helvetica Neue" w:eastAsia="Helvetica Neue" w:hAnsi="Helvetica Neue" w:cs="Helvetica Neue"/>
          <w:sz w:val="24"/>
          <w:szCs w:val="24"/>
        </w:rPr>
        <w:t>e about information privilege, scholarly publishing, open access</w:t>
      </w:r>
    </w:p>
    <w:p w14:paraId="00000025" w14:textId="77777777" w:rsidR="004E69BD" w:rsidRDefault="008859D8">
      <w:pPr>
        <w:numPr>
          <w:ilvl w:val="3"/>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Local examples:</w:t>
      </w:r>
    </w:p>
    <w:p w14:paraId="00000026" w14:textId="77777777" w:rsidR="004E69BD" w:rsidRDefault="008859D8">
      <w:pPr>
        <w:numPr>
          <w:ilvl w:val="4"/>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share UC Merced’s yearly contribution to shared UC resources</w:t>
      </w:r>
    </w:p>
    <w:p w14:paraId="00000027" w14:textId="77777777" w:rsidR="004E69BD" w:rsidRDefault="008859D8">
      <w:pPr>
        <w:numPr>
          <w:ilvl w:val="4"/>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UC-Elsevier negotiations</w:t>
      </w:r>
    </w:p>
    <w:p w14:paraId="00000028" w14:textId="77777777" w:rsidR="004E69BD" w:rsidRDefault="008859D8">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 2: Video (10 mins)</w:t>
      </w:r>
    </w:p>
    <w:p w14:paraId="00000029" w14:textId="77777777" w:rsidR="004E69BD" w:rsidRDefault="004E69BD">
      <w:pPr>
        <w:spacing w:line="240" w:lineRule="auto"/>
        <w:rPr>
          <w:rFonts w:ascii="Helvetica Neue" w:eastAsia="Helvetica Neue" w:hAnsi="Helvetica Neue" w:cs="Helvetica Neue"/>
          <w:b/>
          <w:sz w:val="24"/>
          <w:szCs w:val="24"/>
        </w:rPr>
      </w:pPr>
    </w:p>
    <w:p w14:paraId="0000002A" w14:textId="77777777" w:rsidR="004E69BD" w:rsidRDefault="008859D8">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Transition to Google</w:t>
      </w:r>
    </w:p>
    <w:p w14:paraId="0000002B" w14:textId="77777777" w:rsidR="004E69BD" w:rsidRDefault="008859D8">
      <w:pPr>
        <w:numPr>
          <w:ilvl w:val="1"/>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Ask how bias might be present in Google</w:t>
      </w:r>
    </w:p>
    <w:p w14:paraId="0000002C" w14:textId="77777777" w:rsidR="004E69BD" w:rsidRDefault="008859D8">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Sha</w:t>
      </w:r>
      <w:r>
        <w:rPr>
          <w:rFonts w:ascii="Helvetica Neue" w:eastAsia="Helvetica Neue" w:hAnsi="Helvetica Neue" w:cs="Helvetica Neue"/>
          <w:sz w:val="24"/>
          <w:szCs w:val="24"/>
        </w:rPr>
        <w:t xml:space="preserve">re PBS NewsHour video </w:t>
      </w:r>
    </w:p>
    <w:p w14:paraId="0000002D" w14:textId="77777777" w:rsidR="004E69BD" w:rsidRDefault="008859D8">
      <w:pPr>
        <w:pStyle w:val="Heading1"/>
        <w:keepNext w:val="0"/>
        <w:keepLines w:val="0"/>
        <w:numPr>
          <w:ilvl w:val="1"/>
          <w:numId w:val="9"/>
        </w:numPr>
        <w:spacing w:before="0" w:after="0" w:line="240" w:lineRule="auto"/>
        <w:rPr>
          <w:rFonts w:ascii="Helvetica Neue" w:eastAsia="Helvetica Neue" w:hAnsi="Helvetica Neue" w:cs="Helvetica Neue"/>
          <w:i/>
          <w:sz w:val="24"/>
          <w:szCs w:val="24"/>
        </w:rPr>
      </w:pPr>
      <w:bookmarkStart w:id="0" w:name="_brqad0z69ubf" w:colFirst="0" w:colLast="0"/>
      <w:bookmarkEnd w:id="0"/>
      <w:r>
        <w:rPr>
          <w:rFonts w:ascii="Helvetica Neue" w:eastAsia="Helvetica Neue" w:hAnsi="Helvetica Neue" w:cs="Helvetica Neue"/>
          <w:i/>
          <w:sz w:val="24"/>
          <w:szCs w:val="24"/>
        </w:rPr>
        <w:t>Artificial intelligence can be biased against certain people. Here's how</w:t>
      </w:r>
      <w:r>
        <w:rPr>
          <w:rFonts w:ascii="Helvetica Neue" w:eastAsia="Helvetica Neue" w:hAnsi="Helvetica Neue" w:cs="Helvetica Neue"/>
          <w:sz w:val="24"/>
          <w:szCs w:val="24"/>
        </w:rPr>
        <w:t xml:space="preserve">: </w:t>
      </w:r>
      <w:hyperlink r:id="rId9">
        <w:r>
          <w:rPr>
            <w:rFonts w:ascii="Helvetica Neue" w:eastAsia="Helvetica Neue" w:hAnsi="Helvetica Neue" w:cs="Helvetica Neue"/>
            <w:color w:val="1155CC"/>
            <w:sz w:val="24"/>
            <w:szCs w:val="24"/>
            <w:u w:val="single"/>
          </w:rPr>
          <w:t>https://www.youtube.com/watch?v=zPEGX8bke_o</w:t>
        </w:r>
      </w:hyperlink>
      <w:r>
        <w:rPr>
          <w:rFonts w:ascii="Helvetica Neue" w:eastAsia="Helvetica Neue" w:hAnsi="Helvetica Neue" w:cs="Helvetica Neue"/>
          <w:sz w:val="24"/>
          <w:szCs w:val="24"/>
        </w:rPr>
        <w:t xml:space="preserve"> </w:t>
      </w:r>
    </w:p>
    <w:p w14:paraId="0000002E" w14:textId="77777777" w:rsidR="004E69BD" w:rsidRDefault="008859D8">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Ask about what was surprising to learn from the video </w:t>
      </w:r>
    </w:p>
    <w:p w14:paraId="0000002F" w14:textId="77777777" w:rsidR="004E69BD" w:rsidRDefault="004E69BD">
      <w:pPr>
        <w:spacing w:line="240" w:lineRule="auto"/>
        <w:rPr>
          <w:rFonts w:ascii="Helvetica Neue" w:eastAsia="Helvetica Neue" w:hAnsi="Helvetica Neue" w:cs="Helvetica Neue"/>
          <w:sz w:val="24"/>
          <w:szCs w:val="24"/>
        </w:rPr>
      </w:pPr>
    </w:p>
    <w:p w14:paraId="00000030" w14:textId="77777777" w:rsidR="004E69BD" w:rsidRDefault="008859D8">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 3: Group Activity (25 minutes)</w:t>
      </w:r>
    </w:p>
    <w:p w14:paraId="00000031" w14:textId="77777777" w:rsidR="004E69BD" w:rsidRDefault="004E69BD">
      <w:pPr>
        <w:spacing w:line="240" w:lineRule="auto"/>
        <w:rPr>
          <w:rFonts w:ascii="Helvetica Neue" w:eastAsia="Helvetica Neue" w:hAnsi="Helvetica Neue" w:cs="Helvetica Neue"/>
          <w:b/>
          <w:sz w:val="24"/>
          <w:szCs w:val="24"/>
        </w:rPr>
      </w:pPr>
    </w:p>
    <w:p w14:paraId="00000032" w14:textId="77777777" w:rsidR="004E69BD" w:rsidRDefault="008859D8">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Transition to group activity</w:t>
      </w:r>
    </w:p>
    <w:p w14:paraId="00000033" w14:textId="77777777" w:rsidR="004E69BD" w:rsidRDefault="008859D8">
      <w:pPr>
        <w:numPr>
          <w:ilvl w:val="1"/>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Assign students to small groups</w:t>
      </w:r>
    </w:p>
    <w:p w14:paraId="00000034" w14:textId="77777777" w:rsidR="004E69BD" w:rsidRDefault="008859D8">
      <w:pPr>
        <w:numPr>
          <w:ilvl w:val="2"/>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6 groups of 5 students</w:t>
      </w:r>
    </w:p>
    <w:p w14:paraId="00000035" w14:textId="77777777" w:rsidR="004E69BD" w:rsidRDefault="008859D8">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Give instructions</w:t>
      </w:r>
    </w:p>
    <w:p w14:paraId="00000036" w14:textId="77777777" w:rsidR="004E69BD" w:rsidRDefault="008859D8">
      <w:pPr>
        <w:numPr>
          <w:ilvl w:val="1"/>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Each group is assigned a different article to read. After you read your article, as a group, discuss and answer these four questions [</w:t>
      </w:r>
      <w:r>
        <w:rPr>
          <w:rFonts w:ascii="Helvetica Neue" w:eastAsia="Helvetica Neue" w:hAnsi="Helvetica Neue" w:cs="Helvetica Neue"/>
          <w:i/>
          <w:sz w:val="24"/>
          <w:szCs w:val="24"/>
        </w:rPr>
        <w:t>see Discussion Questions section below</w:t>
      </w:r>
      <w:r>
        <w:rPr>
          <w:rFonts w:ascii="Helvetica Neue" w:eastAsia="Helvetica Neue" w:hAnsi="Helvetica Neue" w:cs="Helvetica Neue"/>
          <w:sz w:val="24"/>
          <w:szCs w:val="24"/>
        </w:rPr>
        <w:t xml:space="preserve">] on your large sticky note using the marker. Select one person to write </w:t>
      </w:r>
      <w:proofErr w:type="gramStart"/>
      <w:r>
        <w:rPr>
          <w:rFonts w:ascii="Helvetica Neue" w:eastAsia="Helvetica Neue" w:hAnsi="Helvetica Neue" w:cs="Helvetica Neue"/>
          <w:sz w:val="24"/>
          <w:szCs w:val="24"/>
        </w:rPr>
        <w:t>answers, an</w:t>
      </w:r>
      <w:r>
        <w:rPr>
          <w:rFonts w:ascii="Helvetica Neue" w:eastAsia="Helvetica Neue" w:hAnsi="Helvetica Neue" w:cs="Helvetica Neue"/>
          <w:sz w:val="24"/>
          <w:szCs w:val="24"/>
        </w:rPr>
        <w:t>d</w:t>
      </w:r>
      <w:proofErr w:type="gramEnd"/>
      <w:r>
        <w:rPr>
          <w:rFonts w:ascii="Helvetica Neue" w:eastAsia="Helvetica Neue" w:hAnsi="Helvetica Neue" w:cs="Helvetica Neue"/>
          <w:sz w:val="24"/>
          <w:szCs w:val="24"/>
        </w:rPr>
        <w:t xml:space="preserve"> select another person to report on your article to the class. Since not everyone will have read the same article, please give enough context for your classmates to understand the main message of the article. </w:t>
      </w:r>
    </w:p>
    <w:p w14:paraId="00000037" w14:textId="77777777" w:rsidR="004E69BD" w:rsidRDefault="008859D8">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Pass out paper articles and also point to the</w:t>
      </w:r>
      <w:r>
        <w:rPr>
          <w:rFonts w:ascii="Helvetica Neue" w:eastAsia="Helvetica Neue" w:hAnsi="Helvetica Neue" w:cs="Helvetica Neue"/>
          <w:sz w:val="24"/>
          <w:szCs w:val="24"/>
        </w:rPr>
        <w:t xml:space="preserve"> class guide, which has the URLs to the articles, for those who would like to read them online [</w:t>
      </w:r>
      <w:r>
        <w:rPr>
          <w:rFonts w:ascii="Helvetica Neue" w:eastAsia="Helvetica Neue" w:hAnsi="Helvetica Neue" w:cs="Helvetica Neue"/>
          <w:i/>
          <w:sz w:val="24"/>
          <w:szCs w:val="24"/>
        </w:rPr>
        <w:t>see Article URLs Section below</w:t>
      </w:r>
      <w:r>
        <w:rPr>
          <w:rFonts w:ascii="Helvetica Neue" w:eastAsia="Helvetica Neue" w:hAnsi="Helvetica Neue" w:cs="Helvetica Neue"/>
          <w:sz w:val="24"/>
          <w:szCs w:val="24"/>
        </w:rPr>
        <w:t>]</w:t>
      </w:r>
    </w:p>
    <w:p w14:paraId="00000038" w14:textId="77777777" w:rsidR="004E69BD" w:rsidRDefault="008859D8">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Display discussion questions from the guide </w:t>
      </w:r>
    </w:p>
    <w:p w14:paraId="00000039" w14:textId="77777777" w:rsidR="004E69BD" w:rsidRDefault="008859D8">
      <w:pPr>
        <w:numPr>
          <w:ilvl w:val="1"/>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want to provide definitions for the </w:t>
      </w:r>
      <w:proofErr w:type="gramStart"/>
      <w:r>
        <w:rPr>
          <w:rFonts w:ascii="Helvetica Neue" w:eastAsia="Helvetica Neue" w:hAnsi="Helvetica Neue" w:cs="Helvetica Neue"/>
          <w:sz w:val="24"/>
          <w:szCs w:val="24"/>
        </w:rPr>
        <w:t>words</w:t>
      </w:r>
      <w:proofErr w:type="gramEnd"/>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bias</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implicit</w:t>
      </w:r>
      <w:r>
        <w:rPr>
          <w:rFonts w:ascii="Helvetica Neue" w:eastAsia="Helvetica Neue" w:hAnsi="Helvetica Neue" w:cs="Helvetica Neue"/>
          <w:sz w:val="24"/>
          <w:szCs w:val="24"/>
        </w:rPr>
        <w:t xml:space="preserve">, and </w:t>
      </w:r>
      <w:r>
        <w:rPr>
          <w:rFonts w:ascii="Helvetica Neue" w:eastAsia="Helvetica Neue" w:hAnsi="Helvetica Neue" w:cs="Helvetica Neue"/>
          <w:i/>
          <w:sz w:val="24"/>
          <w:szCs w:val="24"/>
        </w:rPr>
        <w:t>explicit</w:t>
      </w:r>
      <w:r>
        <w:rPr>
          <w:rFonts w:ascii="Helvetica Neue" w:eastAsia="Helvetica Neue" w:hAnsi="Helvetica Neue" w:cs="Helvetica Neue"/>
          <w:sz w:val="24"/>
          <w:szCs w:val="24"/>
        </w:rPr>
        <w:t xml:space="preserve"> on t</w:t>
      </w:r>
      <w:r>
        <w:rPr>
          <w:rFonts w:ascii="Helvetica Neue" w:eastAsia="Helvetica Neue" w:hAnsi="Helvetica Neue" w:cs="Helvetica Neue"/>
          <w:sz w:val="24"/>
          <w:szCs w:val="24"/>
        </w:rPr>
        <w:t xml:space="preserve">he guide </w:t>
      </w:r>
    </w:p>
    <w:p w14:paraId="0000003A" w14:textId="77777777" w:rsidR="004E69BD" w:rsidRDefault="004E69BD">
      <w:pPr>
        <w:spacing w:line="240" w:lineRule="auto"/>
        <w:rPr>
          <w:rFonts w:ascii="Helvetica Neue" w:eastAsia="Helvetica Neue" w:hAnsi="Helvetica Neue" w:cs="Helvetica Neue"/>
          <w:sz w:val="24"/>
          <w:szCs w:val="24"/>
        </w:rPr>
      </w:pPr>
    </w:p>
    <w:p w14:paraId="0000003B" w14:textId="77777777" w:rsidR="004E69BD" w:rsidRDefault="008859D8">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Article URLs</w:t>
      </w:r>
    </w:p>
    <w:p w14:paraId="0000003C"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Article A:</w:t>
      </w:r>
      <w:hyperlink r:id="rId10">
        <w:r>
          <w:rPr>
            <w:rFonts w:ascii="Helvetica Neue" w:eastAsia="Helvetica Neue" w:hAnsi="Helvetica Neue" w:cs="Helvetica Neue"/>
            <w:sz w:val="24"/>
            <w:szCs w:val="24"/>
          </w:rPr>
          <w:t xml:space="preserve"> </w:t>
        </w:r>
      </w:hyperlink>
      <w:hyperlink r:id="rId11">
        <w:r>
          <w:rPr>
            <w:rFonts w:ascii="Helvetica Neue" w:eastAsia="Helvetica Neue" w:hAnsi="Helvetica Neue" w:cs="Helvetica Neue"/>
            <w:color w:val="1155CC"/>
            <w:sz w:val="24"/>
            <w:szCs w:val="24"/>
            <w:u w:val="single"/>
          </w:rPr>
          <w:t xml:space="preserve">The dangers of </w:t>
        </w:r>
        <w:proofErr w:type="spellStart"/>
        <w:r>
          <w:rPr>
            <w:rFonts w:ascii="Helvetica Neue" w:eastAsia="Helvetica Neue" w:hAnsi="Helvetica Neue" w:cs="Helvetica Neue"/>
            <w:color w:val="1155CC"/>
            <w:sz w:val="24"/>
            <w:szCs w:val="24"/>
            <w:u w:val="single"/>
          </w:rPr>
          <w:t>english</w:t>
        </w:r>
        <w:proofErr w:type="spellEnd"/>
        <w:r>
          <w:rPr>
            <w:rFonts w:ascii="Helvetica Neue" w:eastAsia="Helvetica Neue" w:hAnsi="Helvetica Neue" w:cs="Helvetica Neue"/>
            <w:color w:val="1155CC"/>
            <w:sz w:val="24"/>
            <w:szCs w:val="24"/>
            <w:u w:val="single"/>
          </w:rPr>
          <w:t xml:space="preserve"> as lingua franca of journals</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Inside Higher Ed</w:t>
      </w:r>
      <w:r>
        <w:rPr>
          <w:rFonts w:ascii="Helvetica Neue" w:eastAsia="Helvetica Neue" w:hAnsi="Helvetica Neue" w:cs="Helvetica Neue"/>
          <w:sz w:val="24"/>
          <w:szCs w:val="24"/>
        </w:rPr>
        <w:t xml:space="preserve"> (March 13, 2018)</w:t>
      </w:r>
    </w:p>
    <w:p w14:paraId="0000003D"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Article B:</w:t>
      </w:r>
      <w:hyperlink r:id="rId12">
        <w:r>
          <w:rPr>
            <w:rFonts w:ascii="Helvetica Neue" w:eastAsia="Helvetica Neue" w:hAnsi="Helvetica Neue" w:cs="Helvetica Neue"/>
            <w:sz w:val="24"/>
            <w:szCs w:val="24"/>
          </w:rPr>
          <w:t xml:space="preserve"> </w:t>
        </w:r>
      </w:hyperlink>
      <w:hyperlink r:id="rId13">
        <w:r>
          <w:rPr>
            <w:rFonts w:ascii="Helvetica Neue" w:eastAsia="Helvetica Neue" w:hAnsi="Helvetica Neue" w:cs="Helvetica Neue"/>
            <w:color w:val="1155CC"/>
            <w:sz w:val="24"/>
            <w:szCs w:val="24"/>
            <w:u w:val="single"/>
          </w:rPr>
          <w:t>Wikipedia mirrors the world's gender biases, it doesn't cause them</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Los Angeles Times</w:t>
      </w:r>
      <w:r>
        <w:rPr>
          <w:rFonts w:ascii="Helvetica Neue" w:eastAsia="Helvetica Neue" w:hAnsi="Helvetica Neue" w:cs="Helvetica Neue"/>
          <w:sz w:val="24"/>
          <w:szCs w:val="24"/>
        </w:rPr>
        <w:t xml:space="preserve"> (Oct. 17, 2018)</w:t>
      </w:r>
    </w:p>
    <w:p w14:paraId="0000003E"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Article C:</w:t>
      </w:r>
      <w:hyperlink r:id="rId14">
        <w:r>
          <w:rPr>
            <w:rFonts w:ascii="Helvetica Neue" w:eastAsia="Helvetica Neue" w:hAnsi="Helvetica Neue" w:cs="Helvetica Neue"/>
            <w:sz w:val="24"/>
            <w:szCs w:val="24"/>
          </w:rPr>
          <w:t xml:space="preserve"> </w:t>
        </w:r>
      </w:hyperlink>
      <w:hyperlink r:id="rId15">
        <w:r>
          <w:rPr>
            <w:rFonts w:ascii="Helvetica Neue" w:eastAsia="Helvetica Neue" w:hAnsi="Helvetica Neue" w:cs="Helvetica Neue"/>
            <w:color w:val="1155CC"/>
            <w:sz w:val="24"/>
            <w:szCs w:val="24"/>
            <w:u w:val="single"/>
          </w:rPr>
          <w:t>The Racial politics of citatio</w:t>
        </w:r>
        <w:r>
          <w:rPr>
            <w:rFonts w:ascii="Helvetica Neue" w:eastAsia="Helvetica Neue" w:hAnsi="Helvetica Neue" w:cs="Helvetica Neue"/>
            <w:color w:val="1155CC"/>
            <w:sz w:val="24"/>
            <w:szCs w:val="24"/>
            <w:u w:val="single"/>
          </w:rPr>
          <w:t>n</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Inside Higher Ed</w:t>
      </w:r>
      <w:r>
        <w:rPr>
          <w:rFonts w:ascii="Helvetica Neue" w:eastAsia="Helvetica Neue" w:hAnsi="Helvetica Neue" w:cs="Helvetica Neue"/>
          <w:sz w:val="24"/>
          <w:szCs w:val="24"/>
        </w:rPr>
        <w:t xml:space="preserve"> (April 27, 2018)</w:t>
      </w:r>
    </w:p>
    <w:p w14:paraId="0000003F"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Article D:</w:t>
      </w:r>
      <w:hyperlink r:id="rId16">
        <w:r>
          <w:rPr>
            <w:rFonts w:ascii="Helvetica Neue" w:eastAsia="Helvetica Neue" w:hAnsi="Helvetica Neue" w:cs="Helvetica Neue"/>
            <w:sz w:val="24"/>
            <w:szCs w:val="24"/>
          </w:rPr>
          <w:t xml:space="preserve"> </w:t>
        </w:r>
      </w:hyperlink>
      <w:hyperlink r:id="rId17">
        <w:r>
          <w:rPr>
            <w:rFonts w:ascii="Helvetica Neue" w:eastAsia="Helvetica Neue" w:hAnsi="Helvetica Neue" w:cs="Helvetica Neue"/>
            <w:color w:val="1155CC"/>
            <w:sz w:val="24"/>
            <w:szCs w:val="24"/>
            <w:u w:val="single"/>
          </w:rPr>
          <w:t>YouTube is still restricting and demonetizing LGBT videos -- and adding anti-LGBT ads to some</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The Verge</w:t>
      </w:r>
      <w:r>
        <w:rPr>
          <w:rFonts w:ascii="Helvetica Neue" w:eastAsia="Helvetica Neue" w:hAnsi="Helvetica Neue" w:cs="Helvetica Neue"/>
          <w:sz w:val="24"/>
          <w:szCs w:val="24"/>
        </w:rPr>
        <w:t xml:space="preserve"> (June 4, 2018)</w:t>
      </w:r>
    </w:p>
    <w:p w14:paraId="00000040"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Article E:</w:t>
      </w:r>
      <w:hyperlink r:id="rId18">
        <w:r>
          <w:rPr>
            <w:rFonts w:ascii="Helvetica Neue" w:eastAsia="Helvetica Neue" w:hAnsi="Helvetica Neue" w:cs="Helvetica Neue"/>
            <w:sz w:val="24"/>
            <w:szCs w:val="24"/>
          </w:rPr>
          <w:t xml:space="preserve"> </w:t>
        </w:r>
      </w:hyperlink>
      <w:hyperlink r:id="rId19">
        <w:r>
          <w:rPr>
            <w:rFonts w:ascii="Helvetica Neue" w:eastAsia="Helvetica Neue" w:hAnsi="Helvetica Neue" w:cs="Helvetica Neue"/>
            <w:color w:val="1155CC"/>
            <w:sz w:val="24"/>
            <w:szCs w:val="24"/>
            <w:u w:val="single"/>
          </w:rPr>
          <w:t>The bias hiding in your library</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The Conversation</w:t>
      </w:r>
      <w:r>
        <w:rPr>
          <w:rFonts w:ascii="Helvetica Neue" w:eastAsia="Helvetica Neue" w:hAnsi="Helvetica Neue" w:cs="Helvetica Neue"/>
          <w:sz w:val="24"/>
          <w:szCs w:val="24"/>
        </w:rPr>
        <w:t xml:space="preserve"> (March 20, 2019)</w:t>
      </w:r>
    </w:p>
    <w:p w14:paraId="00000041" w14:textId="77777777" w:rsidR="004E69BD" w:rsidRDefault="008859D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Article F: </w:t>
      </w:r>
      <w:hyperlink r:id="rId20">
        <w:r>
          <w:rPr>
            <w:rFonts w:ascii="Helvetica Neue" w:eastAsia="Helvetica Neue" w:hAnsi="Helvetica Neue" w:cs="Helvetica Neue"/>
            <w:color w:val="1155CC"/>
            <w:sz w:val="24"/>
            <w:szCs w:val="24"/>
            <w:u w:val="single"/>
          </w:rPr>
          <w:t>Google is finally admitting it has a filter-b</w:t>
        </w:r>
        <w:r>
          <w:rPr>
            <w:rFonts w:ascii="Helvetica Neue" w:eastAsia="Helvetica Neue" w:hAnsi="Helvetica Neue" w:cs="Helvetica Neue"/>
            <w:color w:val="1155CC"/>
            <w:sz w:val="24"/>
            <w:szCs w:val="24"/>
            <w:u w:val="single"/>
          </w:rPr>
          <w:t>ubble problem</w:t>
        </w:r>
      </w:hyperlink>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Quartz</w:t>
      </w:r>
      <w:r>
        <w:rPr>
          <w:rFonts w:ascii="Helvetica Neue" w:eastAsia="Helvetica Neue" w:hAnsi="Helvetica Neue" w:cs="Helvetica Neue"/>
          <w:sz w:val="24"/>
          <w:szCs w:val="24"/>
        </w:rPr>
        <w:t xml:space="preserve"> (Feb. 1, 2018)</w:t>
      </w:r>
    </w:p>
    <w:p w14:paraId="00000042" w14:textId="77777777" w:rsidR="004E69BD" w:rsidRDefault="004E69BD">
      <w:pPr>
        <w:spacing w:line="240" w:lineRule="auto"/>
        <w:rPr>
          <w:rFonts w:ascii="Helvetica Neue" w:eastAsia="Helvetica Neue" w:hAnsi="Helvetica Neue" w:cs="Helvetica Neue"/>
          <w:b/>
          <w:sz w:val="24"/>
          <w:szCs w:val="24"/>
        </w:rPr>
      </w:pPr>
    </w:p>
    <w:p w14:paraId="00000043" w14:textId="77777777" w:rsidR="004E69BD" w:rsidRDefault="008859D8">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Discussion Questions</w:t>
      </w:r>
    </w:p>
    <w:p w14:paraId="00000044" w14:textId="77777777" w:rsidR="004E69BD" w:rsidRDefault="008859D8">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overall message of the article?</w:t>
      </w:r>
    </w:p>
    <w:p w14:paraId="00000045" w14:textId="77777777" w:rsidR="004E69BD" w:rsidRDefault="008859D8">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about the article surprised you?</w:t>
      </w:r>
    </w:p>
    <w:p w14:paraId="00000046" w14:textId="77777777" w:rsidR="004E69BD" w:rsidRDefault="008859D8">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Are the biases that the article discusses in reference to the search tool / source type / information system e</w:t>
      </w:r>
      <w:bookmarkStart w:id="1" w:name="_GoBack"/>
      <w:bookmarkEnd w:id="1"/>
      <w:r>
        <w:rPr>
          <w:rFonts w:ascii="Helvetica Neue" w:eastAsia="Helvetica Neue" w:hAnsi="Helvetica Neue" w:cs="Helvetica Neue"/>
          <w:sz w:val="24"/>
          <w:szCs w:val="24"/>
        </w:rPr>
        <w:t xml:space="preserve">xplicit, implicit, or both? </w:t>
      </w:r>
    </w:p>
    <w:p w14:paraId="00000047" w14:textId="77777777" w:rsidR="004E69BD" w:rsidRDefault="008859D8">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does learning about these preferences impact the way you think about using the search tool / source type / inform</w:t>
      </w:r>
      <w:r>
        <w:rPr>
          <w:rFonts w:ascii="Helvetica Neue" w:eastAsia="Helvetica Neue" w:hAnsi="Helvetica Neue" w:cs="Helvetica Neue"/>
          <w:sz w:val="24"/>
          <w:szCs w:val="24"/>
        </w:rPr>
        <w:t xml:space="preserve">ation system? </w:t>
      </w:r>
    </w:p>
    <w:p w14:paraId="00000048" w14:textId="77777777" w:rsidR="004E69BD" w:rsidRDefault="004E69BD">
      <w:pPr>
        <w:spacing w:line="240" w:lineRule="auto"/>
        <w:rPr>
          <w:rFonts w:ascii="Helvetica Neue" w:eastAsia="Helvetica Neue" w:hAnsi="Helvetica Neue" w:cs="Helvetica Neue"/>
          <w:b/>
          <w:sz w:val="24"/>
          <w:szCs w:val="24"/>
        </w:rPr>
      </w:pPr>
    </w:p>
    <w:p w14:paraId="00000049" w14:textId="77777777" w:rsidR="004E69BD" w:rsidRDefault="008859D8">
      <w:p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Part 4: Debrief (10 mins) </w:t>
      </w:r>
    </w:p>
    <w:p w14:paraId="0000004A" w14:textId="77777777" w:rsidR="004E69BD" w:rsidRDefault="008859D8">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Have each group report their findings </w:t>
      </w:r>
    </w:p>
    <w:p w14:paraId="0000004B" w14:textId="77777777" w:rsidR="004E69BD" w:rsidRDefault="008859D8">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large sticky note should also be displayed</w:t>
      </w:r>
    </w:p>
    <w:p w14:paraId="0000004C" w14:textId="77777777" w:rsidR="004E69BD" w:rsidRDefault="008859D8">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Ask probing and clarifying questions</w:t>
      </w:r>
    </w:p>
    <w:p w14:paraId="0000004D" w14:textId="77777777" w:rsidR="004E69BD" w:rsidRDefault="008859D8">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Encourage students to ask questions of the other groups</w:t>
      </w:r>
    </w:p>
    <w:sectPr w:rsidR="004E69BD">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AFCC" w14:textId="77777777" w:rsidR="008859D8" w:rsidRDefault="008859D8" w:rsidP="00630C85">
      <w:pPr>
        <w:spacing w:line="240" w:lineRule="auto"/>
      </w:pPr>
      <w:r>
        <w:separator/>
      </w:r>
    </w:p>
  </w:endnote>
  <w:endnote w:type="continuationSeparator" w:id="0">
    <w:p w14:paraId="6694D906" w14:textId="77777777" w:rsidR="008859D8" w:rsidRDefault="008859D8" w:rsidP="00630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607601"/>
      <w:docPartObj>
        <w:docPartGallery w:val="Page Numbers (Bottom of Page)"/>
        <w:docPartUnique/>
      </w:docPartObj>
    </w:sdtPr>
    <w:sdtContent>
      <w:p w14:paraId="5E5891B2" w14:textId="7F9A03A1" w:rsidR="00630C85" w:rsidRDefault="00630C85" w:rsidP="00607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A87CC" w14:textId="77777777" w:rsidR="00630C85" w:rsidRDefault="0063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389138"/>
      <w:docPartObj>
        <w:docPartGallery w:val="Page Numbers (Bottom of Page)"/>
        <w:docPartUnique/>
      </w:docPartObj>
    </w:sdtPr>
    <w:sdtContent>
      <w:p w14:paraId="51AC1AD6" w14:textId="2C7F0690" w:rsidR="00630C85" w:rsidRDefault="00630C85" w:rsidP="00607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AF646A" w14:textId="77777777" w:rsidR="00630C85" w:rsidRDefault="0063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240F" w14:textId="77777777" w:rsidR="008859D8" w:rsidRDefault="008859D8" w:rsidP="00630C85">
      <w:pPr>
        <w:spacing w:line="240" w:lineRule="auto"/>
      </w:pPr>
      <w:r>
        <w:separator/>
      </w:r>
    </w:p>
  </w:footnote>
  <w:footnote w:type="continuationSeparator" w:id="0">
    <w:p w14:paraId="410AD901" w14:textId="77777777" w:rsidR="008859D8" w:rsidRDefault="008859D8" w:rsidP="00630C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B49"/>
    <w:multiLevelType w:val="multilevel"/>
    <w:tmpl w:val="3D3C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56E3A"/>
    <w:multiLevelType w:val="multilevel"/>
    <w:tmpl w:val="FC863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BB1655"/>
    <w:multiLevelType w:val="multilevel"/>
    <w:tmpl w:val="D3E0B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2463A"/>
    <w:multiLevelType w:val="multilevel"/>
    <w:tmpl w:val="C3A0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B3FC8"/>
    <w:multiLevelType w:val="multilevel"/>
    <w:tmpl w:val="4D88B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6D69E6"/>
    <w:multiLevelType w:val="multilevel"/>
    <w:tmpl w:val="E6BE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7426F8"/>
    <w:multiLevelType w:val="multilevel"/>
    <w:tmpl w:val="895CF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0369E7"/>
    <w:multiLevelType w:val="multilevel"/>
    <w:tmpl w:val="27AA1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3F1A99"/>
    <w:multiLevelType w:val="multilevel"/>
    <w:tmpl w:val="07A0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BD"/>
    <w:rsid w:val="004E69BD"/>
    <w:rsid w:val="00630C85"/>
    <w:rsid w:val="008859D8"/>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3CA9A8-B03A-BA44-9C14-B4B6591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630C85"/>
    <w:pPr>
      <w:tabs>
        <w:tab w:val="center" w:pos="4680"/>
        <w:tab w:val="right" w:pos="9360"/>
      </w:tabs>
      <w:spacing w:line="240" w:lineRule="auto"/>
    </w:pPr>
  </w:style>
  <w:style w:type="character" w:customStyle="1" w:styleId="FooterChar">
    <w:name w:val="Footer Char"/>
    <w:basedOn w:val="DefaultParagraphFont"/>
    <w:link w:val="Footer"/>
    <w:uiPriority w:val="99"/>
    <w:rsid w:val="00630C85"/>
  </w:style>
  <w:style w:type="character" w:styleId="PageNumber">
    <w:name w:val="page number"/>
    <w:basedOn w:val="DefaultParagraphFont"/>
    <w:uiPriority w:val="99"/>
    <w:semiHidden/>
    <w:unhideWhenUsed/>
    <w:rsid w:val="0063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a.library.ualberta.ca/items/ca162c13-ee3a-44ec-9281-5b963419cdfd" TargetMode="External"/><Relationship Id="rId13" Type="http://schemas.openxmlformats.org/officeDocument/2006/relationships/hyperlink" Target="https://www.latimes.com/opinion/op-ed/la-oe-maher-wikipedia-gender-bias-20181018-story.html" TargetMode="External"/><Relationship Id="rId18" Type="http://schemas.openxmlformats.org/officeDocument/2006/relationships/hyperlink" Target="https://theconversation.com/the-bias-hiding-in-your-library-111951?fbclid=IwAR3TtwfdUWj-dFAoDmDct9f5gr6YL7wBPTmQCltytVFWe2qfUkhO62o1PR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times.com/opinion/op-ed/la-oe-maher-wikipedia-gender-bias-20181018-story.html" TargetMode="External"/><Relationship Id="rId17" Type="http://schemas.openxmlformats.org/officeDocument/2006/relationships/hyperlink" Target="https://www.theverge.com/2018/6/4/17424472/youtube-lgbt-demonetization-ads-algorithm" TargetMode="External"/><Relationship Id="rId2" Type="http://schemas.openxmlformats.org/officeDocument/2006/relationships/numbering" Target="numbering.xml"/><Relationship Id="rId16" Type="http://schemas.openxmlformats.org/officeDocument/2006/relationships/hyperlink" Target="https://www.theverge.com/2018/6/4/17424472/youtube-lgbt-demonetization-ads-algorithm" TargetMode="External"/><Relationship Id="rId20" Type="http://schemas.openxmlformats.org/officeDocument/2006/relationships/hyperlink" Target="https://qz.com/1194566/google-is-finally-admitting-it-has-a-filter-bubble-probl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dehighered.com/views/2018/03/13/domination-english-language-journal-publishing-hurting-scholarship-many-countr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idehighered.com/advice/2018/04/27/racial-exclusions-scholarly-citations-opinion" TargetMode="External"/><Relationship Id="rId23" Type="http://schemas.openxmlformats.org/officeDocument/2006/relationships/fontTable" Target="fontTable.xml"/><Relationship Id="rId10" Type="http://schemas.openxmlformats.org/officeDocument/2006/relationships/hyperlink" Target="https://www.insidehighered.com/views/2018/03/13/domination-english-language-journal-publishing-hurting-scholarship-many-countries" TargetMode="External"/><Relationship Id="rId19" Type="http://schemas.openxmlformats.org/officeDocument/2006/relationships/hyperlink" Target="https://theconversation.com/the-bias-hiding-in-your-library-111951?fbclid=IwAR3TtwfdUWj-dFAoDmDct9f5gr6YL7wBPTmQCltytVFWe2qfUkhO62o1PR4" TargetMode="External"/><Relationship Id="rId4" Type="http://schemas.openxmlformats.org/officeDocument/2006/relationships/settings" Target="settings.xml"/><Relationship Id="rId9" Type="http://schemas.openxmlformats.org/officeDocument/2006/relationships/hyperlink" Target="https://www.youtube.com/watch?v=zPEGX8bke_o" TargetMode="External"/><Relationship Id="rId14" Type="http://schemas.openxmlformats.org/officeDocument/2006/relationships/hyperlink" Target="https://www.insidehighered.com/advice/2018/04/27/racial-exclusions-scholarly-citations-opin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7EA1-C3C4-1F44-A8C3-BC41165D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Davis</cp:lastModifiedBy>
  <cp:revision>2</cp:revision>
  <dcterms:created xsi:type="dcterms:W3CDTF">2019-07-15T17:47:00Z</dcterms:created>
  <dcterms:modified xsi:type="dcterms:W3CDTF">2019-07-15T17:47:00Z</dcterms:modified>
</cp:coreProperties>
</file>